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71" w:rsidRPr="00D521C3" w:rsidRDefault="00053E71" w:rsidP="00053E71">
      <w:pPr>
        <w:ind w:left="-567" w:right="-710"/>
        <w:jc w:val="center"/>
        <w:rPr>
          <w:rFonts w:ascii="Arial" w:hAnsi="Arial" w:cs="Arial"/>
          <w:b/>
          <w:sz w:val="28"/>
          <w:szCs w:val="28"/>
          <w:u w:val="single"/>
        </w:rPr>
      </w:pPr>
      <w:r w:rsidRPr="00F501E2">
        <w:rPr>
          <w:noProof/>
          <w:lang w:eastAsia="el-GR"/>
        </w:rPr>
        <w:drawing>
          <wp:anchor distT="0" distB="0" distL="114300" distR="114300" simplePos="0" relativeHeight="251660288" behindDoc="1" locked="0" layoutInCell="1" allowOverlap="1" wp14:anchorId="25C947FF" wp14:editId="35DBC4B3">
            <wp:simplePos x="0" y="0"/>
            <wp:positionH relativeFrom="column">
              <wp:posOffset>-99695</wp:posOffset>
            </wp:positionH>
            <wp:positionV relativeFrom="paragraph">
              <wp:posOffset>-173355</wp:posOffset>
            </wp:positionV>
            <wp:extent cx="544195" cy="539750"/>
            <wp:effectExtent l="0" t="0" r="8255" b="0"/>
            <wp:wrapThrough wrapText="bothSides">
              <wp:wrapPolygon edited="0">
                <wp:start x="0" y="0"/>
                <wp:lineTo x="0" y="16009"/>
                <wp:lineTo x="4537" y="20584"/>
                <wp:lineTo x="12854" y="20584"/>
                <wp:lineTo x="14366" y="20584"/>
                <wp:lineTo x="18147" y="14485"/>
                <wp:lineTo x="17391" y="12198"/>
                <wp:lineTo x="21172" y="3049"/>
                <wp:lineTo x="21172" y="0"/>
                <wp:lineTo x="0" y="0"/>
              </wp:wrapPolygon>
            </wp:wrapThrough>
            <wp:docPr id="2" name="Picture 2" descr="C:\Users\p.economoy.PARALIMNI\AppData\Local\Microsoft\Windows\Temporary Internet Files\Content.Word\Untitled-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onomoy.PARALIMNI\AppData\Local\Microsoft\Windows\Temporary Internet Files\Content.Word\Untitled-1 cop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1C3">
        <w:rPr>
          <w:rFonts w:ascii="Arial" w:hAnsi="Arial" w:cs="Arial"/>
          <w:b/>
          <w:sz w:val="28"/>
          <w:szCs w:val="28"/>
          <w:u w:val="single"/>
        </w:rPr>
        <w:t xml:space="preserve">ΔΗΜΟΣ ΠΑΡΑΛΙΜΝΙΟΥ </w:t>
      </w:r>
    </w:p>
    <w:p w:rsidR="00053E71" w:rsidRPr="00D521C3" w:rsidRDefault="00053E71" w:rsidP="00053E71">
      <w:pPr>
        <w:ind w:left="-142" w:right="-710"/>
        <w:jc w:val="center"/>
        <w:rPr>
          <w:rFonts w:ascii="Arial" w:hAnsi="Arial" w:cs="Arial"/>
          <w:b/>
          <w:sz w:val="28"/>
          <w:szCs w:val="28"/>
          <w:u w:val="single"/>
        </w:rPr>
      </w:pPr>
      <w:r w:rsidRPr="00D521C3">
        <w:rPr>
          <w:rFonts w:ascii="Arial" w:hAnsi="Arial" w:cs="Arial"/>
          <w:b/>
          <w:sz w:val="28"/>
          <w:szCs w:val="28"/>
          <w:u w:val="single"/>
        </w:rPr>
        <w:t xml:space="preserve">ΣΧΕΔΙΑ ΥΠΗΡΕΣΙΑΣ </w:t>
      </w:r>
    </w:p>
    <w:p w:rsidR="00053E71" w:rsidRPr="00D521C3" w:rsidRDefault="00053E71" w:rsidP="00053E71">
      <w:pPr>
        <w:ind w:left="-142" w:right="-710"/>
        <w:jc w:val="center"/>
        <w:rPr>
          <w:rFonts w:ascii="Arial" w:hAnsi="Arial" w:cs="Arial"/>
        </w:rPr>
      </w:pPr>
    </w:p>
    <w:p w:rsidR="00053E71" w:rsidRPr="00D521C3" w:rsidRDefault="00053E71" w:rsidP="00053E71">
      <w:pPr>
        <w:ind w:left="-142" w:right="-710"/>
        <w:rPr>
          <w:rFonts w:ascii="Arial" w:hAnsi="Arial" w:cs="Arial"/>
          <w:b/>
          <w:u w:val="single"/>
        </w:rPr>
      </w:pPr>
    </w:p>
    <w:p w:rsidR="00053E71" w:rsidRPr="00D521C3" w:rsidRDefault="00053E71" w:rsidP="00053E71">
      <w:pPr>
        <w:ind w:left="-142" w:right="-710"/>
        <w:rPr>
          <w:rFonts w:ascii="Arial" w:hAnsi="Arial" w:cs="Arial"/>
          <w:b/>
          <w:u w:val="single"/>
        </w:rPr>
      </w:pPr>
      <w:r>
        <w:rPr>
          <w:rFonts w:ascii="Arial" w:hAnsi="Arial" w:cs="Arial"/>
          <w:b/>
          <w:u w:val="single"/>
        </w:rPr>
        <w:t>ΤΕΧΝΙΚΟΣ ΜΗΧΑΝΙΚΟΣ</w:t>
      </w:r>
      <w:r w:rsidRPr="00D521C3">
        <w:rPr>
          <w:rFonts w:ascii="Arial" w:hAnsi="Arial" w:cs="Arial"/>
          <w:b/>
          <w:u w:val="single"/>
        </w:rPr>
        <w:t>:</w:t>
      </w:r>
      <w:r w:rsidRPr="00D521C3">
        <w:rPr>
          <w:rFonts w:ascii="Arial" w:hAnsi="Arial" w:cs="Arial"/>
        </w:rPr>
        <w:t xml:space="preserve"> (Θέση Πρώτου Διορισμού)</w:t>
      </w:r>
      <w:r w:rsidRPr="00D521C3">
        <w:rPr>
          <w:rFonts w:ascii="Arial" w:hAnsi="Arial" w:cs="Arial"/>
          <w:b/>
          <w:u w:val="single"/>
        </w:rPr>
        <w:t xml:space="preserve"> </w:t>
      </w:r>
    </w:p>
    <w:p w:rsidR="00053E71" w:rsidRPr="00D521C3" w:rsidRDefault="00053E71" w:rsidP="00053E71">
      <w:pPr>
        <w:ind w:left="-142" w:right="-710"/>
        <w:rPr>
          <w:rFonts w:ascii="Arial" w:hAnsi="Arial" w:cs="Arial"/>
          <w:b/>
        </w:rPr>
      </w:pPr>
    </w:p>
    <w:p w:rsidR="00053E71" w:rsidRPr="00D521C3" w:rsidRDefault="00053E71" w:rsidP="00053E71">
      <w:pPr>
        <w:pStyle w:val="ListParagraph"/>
        <w:numPr>
          <w:ilvl w:val="0"/>
          <w:numId w:val="3"/>
        </w:numPr>
        <w:ind w:left="-142" w:right="-710" w:hanging="567"/>
        <w:rPr>
          <w:rFonts w:ascii="Arial" w:hAnsi="Arial" w:cs="Arial"/>
          <w:b/>
        </w:rPr>
      </w:pPr>
      <w:r w:rsidRPr="00D521C3">
        <w:rPr>
          <w:rFonts w:ascii="Arial" w:hAnsi="Arial" w:cs="Arial"/>
          <w:b/>
        </w:rPr>
        <w:t>Εγκεκριμένη Μισθο</w:t>
      </w:r>
      <w:r>
        <w:rPr>
          <w:rFonts w:ascii="Arial" w:hAnsi="Arial" w:cs="Arial"/>
          <w:b/>
        </w:rPr>
        <w:t>δ</w:t>
      </w:r>
      <w:r w:rsidRPr="00D521C3">
        <w:rPr>
          <w:rFonts w:ascii="Arial" w:hAnsi="Arial" w:cs="Arial"/>
          <w:b/>
        </w:rPr>
        <w:t>ο</w:t>
      </w:r>
      <w:r>
        <w:rPr>
          <w:rFonts w:ascii="Arial" w:hAnsi="Arial" w:cs="Arial"/>
          <w:b/>
        </w:rPr>
        <w:t>τ</w:t>
      </w:r>
      <w:r w:rsidRPr="00D521C3">
        <w:rPr>
          <w:rFonts w:ascii="Arial" w:hAnsi="Arial" w:cs="Arial"/>
          <w:b/>
        </w:rPr>
        <w:t xml:space="preserve">ική Κλίμακα: </w:t>
      </w:r>
    </w:p>
    <w:p w:rsidR="00053E71" w:rsidRPr="00D521C3" w:rsidRDefault="00053E71" w:rsidP="00053E71">
      <w:pPr>
        <w:ind w:left="-142" w:right="-710"/>
        <w:rPr>
          <w:rFonts w:ascii="Arial" w:hAnsi="Arial" w:cs="Arial"/>
        </w:rPr>
      </w:pPr>
    </w:p>
    <w:p w:rsidR="00053E71" w:rsidRDefault="00053E71" w:rsidP="00053E71">
      <w:pPr>
        <w:ind w:left="-142" w:right="-710"/>
        <w:rPr>
          <w:rFonts w:ascii="Arial" w:hAnsi="Arial" w:cs="Arial"/>
        </w:rPr>
      </w:pPr>
      <w:r w:rsidRPr="00D521C3">
        <w:rPr>
          <w:rFonts w:ascii="Arial" w:hAnsi="Arial" w:cs="Arial"/>
          <w:b/>
        </w:rPr>
        <w:t>Α</w:t>
      </w:r>
      <w:r>
        <w:rPr>
          <w:rFonts w:ascii="Arial" w:hAnsi="Arial" w:cs="Arial"/>
          <w:b/>
        </w:rPr>
        <w:t>5</w:t>
      </w:r>
      <w:r w:rsidRPr="00D521C3">
        <w:rPr>
          <w:rFonts w:ascii="Arial" w:hAnsi="Arial" w:cs="Arial"/>
        </w:rPr>
        <w:t>:</w:t>
      </w:r>
      <w:r>
        <w:rPr>
          <w:rFonts w:ascii="Arial" w:hAnsi="Arial" w:cs="Arial"/>
        </w:rPr>
        <w:t xml:space="preserve"> </w:t>
      </w:r>
      <w:r w:rsidRPr="00E26492">
        <w:rPr>
          <w:rFonts w:ascii="Arial" w:hAnsi="Arial" w:cs="Arial"/>
          <w:sz w:val="20"/>
          <w:szCs w:val="20"/>
        </w:rPr>
        <w:t>(2</w:t>
      </w:r>
      <w:r w:rsidRPr="00E26492">
        <w:rPr>
          <w:rFonts w:ascii="Arial" w:hAnsi="Arial" w:cs="Arial"/>
          <w:sz w:val="20"/>
          <w:szCs w:val="20"/>
          <w:vertAlign w:val="superscript"/>
        </w:rPr>
        <w:t>η</w:t>
      </w:r>
      <w:r w:rsidRPr="00E26492">
        <w:rPr>
          <w:rFonts w:ascii="Arial" w:hAnsi="Arial" w:cs="Arial"/>
          <w:sz w:val="20"/>
          <w:szCs w:val="20"/>
        </w:rPr>
        <w:t xml:space="preserve"> βαθμίδα)</w:t>
      </w:r>
      <w:r>
        <w:rPr>
          <w:rFonts w:ascii="Arial" w:hAnsi="Arial" w:cs="Arial"/>
        </w:rPr>
        <w:t xml:space="preserve"> </w:t>
      </w:r>
      <w:r w:rsidRPr="00D521C3">
        <w:rPr>
          <w:rFonts w:ascii="Arial" w:hAnsi="Arial" w:cs="Arial"/>
        </w:rPr>
        <w:t>€</w:t>
      </w:r>
      <w:r>
        <w:rPr>
          <w:rFonts w:ascii="Arial" w:hAnsi="Arial" w:cs="Arial"/>
        </w:rPr>
        <w:t>12.265, 12.757, 13.309, 14.020, 14.731, 15.442,</w:t>
      </w:r>
    </w:p>
    <w:p w:rsidR="00053E71" w:rsidRDefault="00053E71" w:rsidP="00053E71">
      <w:pPr>
        <w:ind w:left="-142" w:right="-710"/>
        <w:rPr>
          <w:rFonts w:ascii="Arial" w:hAnsi="Arial" w:cs="Arial"/>
        </w:rPr>
      </w:pPr>
      <w:r>
        <w:rPr>
          <w:rFonts w:ascii="Arial" w:hAnsi="Arial" w:cs="Arial"/>
        </w:rPr>
        <w:t xml:space="preserve">      </w:t>
      </w:r>
      <w:r>
        <w:rPr>
          <w:rFonts w:ascii="Arial" w:hAnsi="Arial" w:cs="Arial"/>
        </w:rPr>
        <w:tab/>
      </w:r>
      <w:r>
        <w:rPr>
          <w:rFonts w:ascii="Arial" w:hAnsi="Arial" w:cs="Arial"/>
        </w:rPr>
        <w:tab/>
        <w:t xml:space="preserve">     16.153, 16.864, 17.575, 18.286, 18.997. 19.708</w:t>
      </w:r>
    </w:p>
    <w:p w:rsidR="00053E71" w:rsidRDefault="00053E71" w:rsidP="00053E71">
      <w:pPr>
        <w:ind w:left="-142" w:right="-710"/>
        <w:rPr>
          <w:rFonts w:ascii="Arial" w:hAnsi="Arial" w:cs="Arial"/>
        </w:rPr>
      </w:pPr>
      <w:r w:rsidRPr="00D521C3">
        <w:rPr>
          <w:rFonts w:ascii="Arial" w:hAnsi="Arial" w:cs="Arial"/>
          <w:b/>
        </w:rPr>
        <w:t>Α</w:t>
      </w:r>
      <w:r>
        <w:rPr>
          <w:rFonts w:ascii="Arial" w:hAnsi="Arial" w:cs="Arial"/>
          <w:b/>
        </w:rPr>
        <w:t>7</w:t>
      </w:r>
      <w:r w:rsidRPr="00D521C3">
        <w:rPr>
          <w:rFonts w:ascii="Arial" w:hAnsi="Arial" w:cs="Arial"/>
        </w:rPr>
        <w:t xml:space="preserve">: </w:t>
      </w:r>
      <w:r>
        <w:rPr>
          <w:rFonts w:ascii="Arial" w:hAnsi="Arial" w:cs="Arial"/>
        </w:rPr>
        <w:tab/>
      </w:r>
      <w:r>
        <w:rPr>
          <w:rFonts w:ascii="Arial" w:hAnsi="Arial" w:cs="Arial"/>
        </w:rPr>
        <w:tab/>
        <w:t xml:space="preserve">     </w:t>
      </w:r>
      <w:r w:rsidRPr="00D521C3">
        <w:rPr>
          <w:rFonts w:ascii="Arial" w:hAnsi="Arial" w:cs="Arial"/>
        </w:rPr>
        <w:t>€</w:t>
      </w:r>
      <w:r>
        <w:rPr>
          <w:rFonts w:ascii="Arial" w:hAnsi="Arial" w:cs="Arial"/>
        </w:rPr>
        <w:t>16.591, 17.420, 18.249, 19.078, 19.907, 20.736</w:t>
      </w:r>
      <w:r>
        <w:rPr>
          <w:rFonts w:ascii="Arial" w:hAnsi="Arial" w:cs="Arial"/>
        </w:rPr>
        <w:tab/>
      </w:r>
      <w:r>
        <w:rPr>
          <w:rFonts w:ascii="Arial" w:hAnsi="Arial" w:cs="Arial"/>
        </w:rPr>
        <w:tab/>
        <w:t xml:space="preserve"> </w:t>
      </w:r>
    </w:p>
    <w:p w:rsidR="00053E71" w:rsidRPr="00D521C3" w:rsidRDefault="00053E71" w:rsidP="00053E71">
      <w:pPr>
        <w:ind w:left="-142" w:right="-710"/>
        <w:rPr>
          <w:rFonts w:ascii="Arial" w:hAnsi="Arial" w:cs="Arial"/>
        </w:rPr>
      </w:pPr>
      <w:r>
        <w:rPr>
          <w:rFonts w:ascii="Arial" w:hAnsi="Arial" w:cs="Arial"/>
        </w:rPr>
        <w:t xml:space="preserve">                </w:t>
      </w:r>
      <w:r w:rsidR="00475972">
        <w:rPr>
          <w:rFonts w:ascii="Arial" w:hAnsi="Arial" w:cs="Arial"/>
          <w:lang w:val="en-US"/>
        </w:rPr>
        <w:t xml:space="preserve">             </w:t>
      </w:r>
      <w:r w:rsidRPr="00D521C3">
        <w:rPr>
          <w:rFonts w:ascii="Arial" w:hAnsi="Arial" w:cs="Arial"/>
        </w:rPr>
        <w:t>2</w:t>
      </w:r>
      <w:r>
        <w:rPr>
          <w:rFonts w:ascii="Arial" w:hAnsi="Arial" w:cs="Arial"/>
        </w:rPr>
        <w:t>1.565</w:t>
      </w:r>
      <w:r w:rsidRPr="00D521C3">
        <w:rPr>
          <w:rFonts w:ascii="Arial" w:hAnsi="Arial" w:cs="Arial"/>
        </w:rPr>
        <w:t>,</w:t>
      </w:r>
      <w:r>
        <w:rPr>
          <w:rFonts w:ascii="Arial" w:hAnsi="Arial" w:cs="Arial"/>
        </w:rPr>
        <w:t xml:space="preserve"> 22.394, 23.223, 24.052, 24.881</w:t>
      </w:r>
      <w:r>
        <w:rPr>
          <w:rFonts w:ascii="Arial" w:hAnsi="Arial" w:cs="Arial"/>
        </w:rPr>
        <w:tab/>
      </w:r>
      <w:r>
        <w:rPr>
          <w:rFonts w:ascii="Arial" w:hAnsi="Arial" w:cs="Arial"/>
        </w:rPr>
        <w:tab/>
      </w:r>
      <w:r>
        <w:rPr>
          <w:rFonts w:ascii="Arial" w:hAnsi="Arial" w:cs="Arial"/>
        </w:rPr>
        <w:tab/>
        <w:t xml:space="preserve"> </w:t>
      </w:r>
    </w:p>
    <w:p w:rsidR="00053E71" w:rsidRDefault="00053E71" w:rsidP="00053E71">
      <w:pPr>
        <w:ind w:left="-142" w:right="-710"/>
        <w:rPr>
          <w:rFonts w:ascii="Arial" w:hAnsi="Arial" w:cs="Arial"/>
        </w:rPr>
      </w:pPr>
      <w:r w:rsidRPr="00D521C3">
        <w:rPr>
          <w:rFonts w:ascii="Arial" w:hAnsi="Arial" w:cs="Arial"/>
          <w:b/>
        </w:rPr>
        <w:t>Α</w:t>
      </w:r>
      <w:r>
        <w:rPr>
          <w:rFonts w:ascii="Arial" w:hAnsi="Arial" w:cs="Arial"/>
          <w:b/>
        </w:rPr>
        <w:t>8</w:t>
      </w:r>
      <w:r w:rsidRPr="00BD31D2">
        <w:rPr>
          <w:rFonts w:ascii="Arial" w:hAnsi="Arial" w:cs="Arial"/>
          <w:b/>
          <w:sz w:val="20"/>
          <w:szCs w:val="20"/>
          <w:vertAlign w:val="superscript"/>
        </w:rPr>
        <w:t>(Ι)</w:t>
      </w:r>
      <w:r w:rsidRPr="00D521C3">
        <w:rPr>
          <w:rFonts w:ascii="Arial" w:hAnsi="Arial" w:cs="Arial"/>
        </w:rPr>
        <w:t>:</w:t>
      </w:r>
      <w:r>
        <w:rPr>
          <w:rFonts w:ascii="Arial" w:hAnsi="Arial" w:cs="Arial"/>
        </w:rPr>
        <w:tab/>
      </w:r>
      <w:r>
        <w:rPr>
          <w:rFonts w:ascii="Arial" w:hAnsi="Arial" w:cs="Arial"/>
        </w:rPr>
        <w:tab/>
        <w:t xml:space="preserve">     </w:t>
      </w:r>
      <w:r w:rsidRPr="00D521C3">
        <w:rPr>
          <w:rFonts w:ascii="Arial" w:hAnsi="Arial" w:cs="Arial"/>
        </w:rPr>
        <w:t>€</w:t>
      </w:r>
      <w:r>
        <w:rPr>
          <w:rFonts w:ascii="Arial" w:hAnsi="Arial" w:cs="Arial"/>
        </w:rPr>
        <w:t>17.946, 18.823, 17.700, 20.577, 21.454, 22.331,</w:t>
      </w:r>
    </w:p>
    <w:p w:rsidR="00053E71" w:rsidRPr="00D521C3" w:rsidRDefault="00053E71" w:rsidP="00053E71">
      <w:pPr>
        <w:ind w:left="-142" w:right="-710"/>
        <w:rPr>
          <w:rFonts w:ascii="Arial" w:hAnsi="Arial" w:cs="Arial"/>
        </w:rPr>
      </w:pPr>
      <w:r>
        <w:rPr>
          <w:rFonts w:ascii="Arial" w:hAnsi="Arial" w:cs="Arial"/>
          <w:b/>
        </w:rPr>
        <w:tab/>
      </w:r>
      <w:r>
        <w:rPr>
          <w:rFonts w:ascii="Arial" w:hAnsi="Arial" w:cs="Arial"/>
          <w:b/>
        </w:rPr>
        <w:tab/>
        <w:t xml:space="preserve">     </w:t>
      </w:r>
      <w:r w:rsidR="00475972">
        <w:rPr>
          <w:rFonts w:ascii="Arial" w:hAnsi="Arial" w:cs="Arial"/>
          <w:b/>
          <w:lang w:val="en-US"/>
        </w:rPr>
        <w:t xml:space="preserve">           </w:t>
      </w:r>
      <w:r w:rsidRPr="00BD31D2">
        <w:rPr>
          <w:rFonts w:ascii="Arial" w:hAnsi="Arial" w:cs="Arial"/>
        </w:rPr>
        <w:t>23.</w:t>
      </w:r>
      <w:r>
        <w:rPr>
          <w:rFonts w:ascii="Arial" w:hAnsi="Arial" w:cs="Arial"/>
        </w:rPr>
        <w:t>208, 24.085, 24.962, 25.839, 26.716, 27.593, 28.470</w:t>
      </w:r>
    </w:p>
    <w:p w:rsidR="00053E71" w:rsidRPr="00D521C3" w:rsidRDefault="00053E71" w:rsidP="00053E71">
      <w:pPr>
        <w:ind w:left="-142" w:right="-710"/>
        <w:rPr>
          <w:rFonts w:ascii="Arial" w:hAnsi="Arial" w:cs="Arial"/>
        </w:rPr>
      </w:pPr>
    </w:p>
    <w:p w:rsidR="00053E71" w:rsidRPr="00D521C3" w:rsidRDefault="00053E71" w:rsidP="00053E71">
      <w:pPr>
        <w:ind w:left="-142" w:right="-710"/>
        <w:rPr>
          <w:rFonts w:ascii="Arial" w:hAnsi="Arial" w:cs="Arial"/>
        </w:rPr>
      </w:pPr>
      <w:r w:rsidRPr="00D521C3">
        <w:rPr>
          <w:rFonts w:ascii="Arial" w:hAnsi="Arial" w:cs="Arial"/>
        </w:rPr>
        <w:t xml:space="preserve">Στον πιο πάνω μισθό προστίθενται οι οποιεσδήποτε γενικές αυξήσεις εγκρίνονται με νομοθεσία και τιμαριθμικό επίδομα σύμφωνα με το ποσοστό που εγκρίνεται από την Κυβέρνηση από καιρό σε καιρό. </w:t>
      </w:r>
    </w:p>
    <w:p w:rsidR="00053E71" w:rsidRDefault="00053E71" w:rsidP="00053E71">
      <w:pPr>
        <w:ind w:left="-142" w:right="-710"/>
      </w:pPr>
    </w:p>
    <w:p w:rsidR="00053E71" w:rsidRDefault="00053E71" w:rsidP="00053E71">
      <w:pPr>
        <w:pStyle w:val="ListParagraph"/>
        <w:numPr>
          <w:ilvl w:val="0"/>
          <w:numId w:val="3"/>
        </w:numPr>
        <w:ind w:left="-142" w:right="-710" w:hanging="567"/>
        <w:rPr>
          <w:rFonts w:ascii="Arial" w:hAnsi="Arial" w:cs="Arial"/>
          <w:b/>
          <w:u w:val="single"/>
        </w:rPr>
      </w:pPr>
      <w:r w:rsidRPr="00D521C3">
        <w:rPr>
          <w:rFonts w:ascii="Arial" w:hAnsi="Arial" w:cs="Arial"/>
          <w:b/>
          <w:u w:val="single"/>
        </w:rPr>
        <w:t>Καθήκοντα και ευθύνες</w:t>
      </w:r>
      <w:r>
        <w:rPr>
          <w:rFonts w:ascii="Arial" w:hAnsi="Arial" w:cs="Arial"/>
          <w:b/>
          <w:u w:val="single"/>
        </w:rPr>
        <w:t>:</w:t>
      </w:r>
    </w:p>
    <w:p w:rsidR="00053E71" w:rsidRDefault="00053E71" w:rsidP="00053E71">
      <w:pPr>
        <w:ind w:left="-142" w:right="-710"/>
        <w:rPr>
          <w:rFonts w:ascii="Arial" w:hAnsi="Arial" w:cs="Arial"/>
          <w:b/>
          <w:u w:val="single"/>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Βοηθά ή και αναλαμβάνει την εκτέλεση καθηκόντων σχετικά με:</w:t>
      </w:r>
    </w:p>
    <w:p w:rsidR="00053E71" w:rsidRDefault="00053E71" w:rsidP="00053E71">
      <w:pPr>
        <w:pStyle w:val="ListParagraph"/>
        <w:ind w:left="-142" w:right="-710"/>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Τον χειρισμό και έλεγχο αιτήσεων για άδειες ανάπτυξης που υποβάλλονται σύμφωνα με την ισχύουσα σχετική νομοθεσία, τη διεξαγωγή ερευνών και επισκοπήσεων, τη συλλογή, ταξινόμηση και καταχώρηση στοιχείων σχετιζόμενων με τον κλάδο του, την εφαρμογή ρυθμιστικών και άλλων σχεδίων και την εποπτεία και επιθεώρηση έργων για εφαρμογή του Περί Πολεοδομίας και Χωροταξίας Νόμου, του Περί Ρυθμίσεως Οδών και Οικοδομών Νόμου και Κανονισμών και των περί Πρατηρίων Πετρελαιοειδών Κανονισμών ή άλλης νομοθεσίας.  </w:t>
      </w:r>
    </w:p>
    <w:p w:rsidR="00053E71" w:rsidRPr="007C0917" w:rsidRDefault="00053E71" w:rsidP="00053E71">
      <w:pPr>
        <w:ind w:left="-142" w:right="-710"/>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Την ετοιμασία σχεδίων οικοδομικών και τεχνικών έργων, χωροταξικών και ρυθμιστικών σχεδίων, σχεδίων διευρύνσεως δρόμων και άλλων σχετικών σχεδίων, την συλλογή, ταξινόμηση και καταχώρηση στοιχείων για νέα έργα, την τοπογράφηση και χωρομέτρηση, την ετοιμασία δελτίων ποσοτήτων και εκτιμήσεων δαπάνης, τη διαδικασία και την ετοιμασία εγγράφων για προσφορές και συμφωνίες για τα διάφορα έργα, τη διαδικασία για δημοσιεύσεις απαλλοτριώσεων κατασκευής δρόμων, πεζοδρομίων και οχετών, την τήρηση και ενημέρωση αρχείου οικιών και σχεδίων του κλάδου και την εξέταση παραπόνων του κοινού σε θέματα που αφορούν τον κλάδο. </w:t>
      </w:r>
    </w:p>
    <w:p w:rsidR="00053E71" w:rsidRPr="00E40030" w:rsidRDefault="00053E71" w:rsidP="00053E71">
      <w:pPr>
        <w:pStyle w:val="ListParagraph"/>
        <w:ind w:left="-142"/>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Την οργάνωση, επίβλεψη και έλεγχο εκτελουμένων έργων Πολιτικής Μηχανικής ή Αρχιτεκτονικής, περιλαμβανομένων και έργων εκτελουμένων με σύμβαση, τη σήμανση δρόμων, την περιγραφή και καταμέτρηση οικοδομικών, οδικών και άλλων εργασιών, την ετοιμασία δελτίων ποσοτήτων και εκθέσεων προόδου διαφόρων τεχνικών έργων, τον καταμερισμό, επόπτευση, καθοδήγηση και έλεγχο κατώτερου προσωπικού, την οργάνωση και επίβλεψη των οικοδομικών και τεχνικών εργασιών στο χώρο απόρριψης σκυβάλων, τη διαδικασία κατεδαφίσεων </w:t>
      </w:r>
      <w:proofErr w:type="spellStart"/>
      <w:r>
        <w:rPr>
          <w:rFonts w:ascii="Arial" w:hAnsi="Arial" w:cs="Arial"/>
        </w:rPr>
        <w:t>κηρυσσομένων</w:t>
      </w:r>
      <w:proofErr w:type="spellEnd"/>
      <w:r>
        <w:rPr>
          <w:rFonts w:ascii="Arial" w:hAnsi="Arial" w:cs="Arial"/>
        </w:rPr>
        <w:t xml:space="preserve"> από το Δημοτικό Συμβούλιο ετοιμόρροπων οικοδομών. </w:t>
      </w:r>
    </w:p>
    <w:p w:rsidR="00053E71" w:rsidRPr="00136E6D" w:rsidRDefault="00053E71" w:rsidP="00053E71">
      <w:pPr>
        <w:pStyle w:val="ListParagraph"/>
        <w:ind w:left="-142"/>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lastRenderedPageBreak/>
        <w:t xml:space="preserve">Την ετοιμασία σχεδίων, χάραξη έργων, κατάρτιση τεχνικών όρων, ετοιμασία προσμετρήσεων, δελτίων ποσοτήτων και εκτιμήσεων, ετοιμασία και υποβολή τεχνικών εκθέσεων. </w:t>
      </w:r>
    </w:p>
    <w:p w:rsidR="00053E71" w:rsidRPr="00136E6D" w:rsidRDefault="00053E71" w:rsidP="00053E71">
      <w:pPr>
        <w:pStyle w:val="ListParagraph"/>
        <w:ind w:left="-142"/>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Την εφαρμογή της σχετικής με τα καθήκοντά του νομοθεσίας και κανονισμών και την επίβλεψη της εκτέλεσης και έλεγχο έργων της αρμοδιότητάς του. </w:t>
      </w:r>
    </w:p>
    <w:p w:rsidR="00053E71" w:rsidRPr="00136E6D" w:rsidRDefault="00053E71" w:rsidP="00053E71">
      <w:pPr>
        <w:pStyle w:val="ListParagraph"/>
        <w:ind w:left="-142"/>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Σε περίπτωση όπου η αρμοδιότητα της υδατοπρομήθειας ανήκει στο Δήμο, εκτελεί καθήκοντα που αφορούν την απρόσκοπτη παροχή νερού και ελέγχει και καθοδηγεί προς αυτό το σκοπό κατώτερο προσωπικό. </w:t>
      </w:r>
    </w:p>
    <w:p w:rsidR="00053E71" w:rsidRPr="00136E6D" w:rsidRDefault="00053E71" w:rsidP="00053E71">
      <w:pPr>
        <w:pStyle w:val="ListParagraph"/>
        <w:ind w:left="-142"/>
        <w:rPr>
          <w:rFonts w:ascii="Arial" w:hAnsi="Arial" w:cs="Arial"/>
        </w:rPr>
      </w:pPr>
    </w:p>
    <w:p w:rsidR="00053E71" w:rsidRDefault="00053E71" w:rsidP="00053E71">
      <w:pPr>
        <w:pStyle w:val="ListParagraph"/>
        <w:numPr>
          <w:ilvl w:val="2"/>
          <w:numId w:val="12"/>
        </w:numPr>
        <w:ind w:left="-142" w:right="-710"/>
        <w:rPr>
          <w:rFonts w:ascii="Arial" w:hAnsi="Arial" w:cs="Arial"/>
        </w:rPr>
      </w:pPr>
      <w:r>
        <w:rPr>
          <w:rFonts w:ascii="Arial" w:hAnsi="Arial" w:cs="Arial"/>
        </w:rPr>
        <w:t xml:space="preserve">Την εφαρμογή των αποφάσεων, της πολιτικής και των σχεδίων του δήμου για τη δημιουργία / επέκταση πάρκων, κήπων και πρασίνου γενικά. </w:t>
      </w:r>
    </w:p>
    <w:p w:rsidR="00053E71" w:rsidRPr="00E80324" w:rsidRDefault="00053E71" w:rsidP="00053E71">
      <w:pPr>
        <w:pStyle w:val="ListParagraph"/>
        <w:ind w:left="-142"/>
        <w:rPr>
          <w:rFonts w:ascii="Arial" w:hAnsi="Arial" w:cs="Arial"/>
        </w:rPr>
      </w:pPr>
    </w:p>
    <w:p w:rsidR="00053E71" w:rsidRPr="00E80324" w:rsidRDefault="00053E71" w:rsidP="00053E71">
      <w:pPr>
        <w:ind w:left="-142" w:right="-710"/>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Βοηθά στην τήρηση ή και τηρεί πρακτικά Δημοτικών Επιτροπών και υπηρεσιακών συσκέψεων, διεξάγει τη σχετική με τα καθήκοντά του αλληλογραφία και προωθεί και διεκπεραιώνει τις αποφάσεις που λαμβάνονται.</w:t>
      </w:r>
    </w:p>
    <w:p w:rsidR="00053E71" w:rsidRDefault="00053E71" w:rsidP="00053E71">
      <w:pPr>
        <w:ind w:left="-142" w:right="-710"/>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 xml:space="preserve">Συλλέγει και ταξινομεί στοιχεία και υποβάλλει εισηγήσεις προς τον Προϊστάμενό του. </w:t>
      </w:r>
    </w:p>
    <w:p w:rsidR="00053E71" w:rsidRPr="00E80324" w:rsidRDefault="00053E71" w:rsidP="00053E71">
      <w:pPr>
        <w:pStyle w:val="ListParagraph"/>
        <w:ind w:left="-142"/>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 xml:space="preserve">Επιβλέπει όλες τις εργασίες του κλάδου και κατώτερο εργατικό προσωπικό και επιλαμβάνεται παραπόνων σε θέματα που αφορούν τον κλάδο. </w:t>
      </w:r>
    </w:p>
    <w:p w:rsidR="00053E71" w:rsidRPr="00E80324" w:rsidRDefault="00053E71" w:rsidP="00053E71">
      <w:pPr>
        <w:pStyle w:val="ListParagraph"/>
        <w:ind w:left="-142"/>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Εφόσον του ανατεθεί εκτελεί καθήκοντα Λειτουργού Ασφάλειας και Υγείας στην εργασία όπως προβλέπεται στον σχετικό Νόμο και τους Κανονισμούς.</w:t>
      </w:r>
    </w:p>
    <w:p w:rsidR="00053E71" w:rsidRPr="00E80324" w:rsidRDefault="00053E71" w:rsidP="00053E71">
      <w:pPr>
        <w:pStyle w:val="ListParagraph"/>
        <w:ind w:left="-142"/>
        <w:rPr>
          <w:rFonts w:ascii="Arial" w:hAnsi="Arial" w:cs="Arial"/>
        </w:rPr>
      </w:pPr>
    </w:p>
    <w:p w:rsidR="00053E71" w:rsidRPr="00E80324" w:rsidRDefault="00053E71" w:rsidP="00053E71">
      <w:pPr>
        <w:pStyle w:val="ListParagraph"/>
        <w:numPr>
          <w:ilvl w:val="1"/>
          <w:numId w:val="3"/>
        </w:numPr>
        <w:ind w:left="-142" w:right="-710" w:hanging="567"/>
        <w:rPr>
          <w:rFonts w:ascii="Arial" w:hAnsi="Arial" w:cs="Arial"/>
        </w:rPr>
      </w:pPr>
      <w:r>
        <w:rPr>
          <w:rFonts w:ascii="Arial" w:hAnsi="Arial" w:cs="Arial"/>
        </w:rPr>
        <w:t xml:space="preserve">Εκτελεί οποιαδήποτε άλλα συναφή καθήκοντα του ανατεθούν. </w:t>
      </w:r>
    </w:p>
    <w:p w:rsidR="00053E71" w:rsidRDefault="00053E71" w:rsidP="00053E71">
      <w:pPr>
        <w:pStyle w:val="ListParagraph"/>
        <w:ind w:left="-142" w:right="-710"/>
        <w:rPr>
          <w:rFonts w:ascii="Arial" w:hAnsi="Arial" w:cs="Arial"/>
        </w:rPr>
      </w:pPr>
    </w:p>
    <w:p w:rsidR="00053E71" w:rsidRDefault="00053E71" w:rsidP="00053E71">
      <w:pPr>
        <w:pStyle w:val="ListParagraph"/>
        <w:numPr>
          <w:ilvl w:val="0"/>
          <w:numId w:val="3"/>
        </w:numPr>
        <w:ind w:left="-142" w:right="-710" w:hanging="567"/>
        <w:rPr>
          <w:rFonts w:ascii="Arial" w:hAnsi="Arial" w:cs="Arial"/>
        </w:rPr>
      </w:pPr>
      <w:r w:rsidRPr="002E67D5">
        <w:rPr>
          <w:rFonts w:ascii="Arial" w:hAnsi="Arial" w:cs="Arial"/>
          <w:b/>
        </w:rPr>
        <w:t xml:space="preserve">Απαιτούμενα προσόντα: </w:t>
      </w:r>
    </w:p>
    <w:p w:rsidR="00053E71" w:rsidRDefault="00053E71" w:rsidP="00053E71">
      <w:pPr>
        <w:ind w:left="-142" w:right="-710"/>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 xml:space="preserve">Δίπλωμα αναγνωρισμένης Ανώτερης Σχολής τριετούς </w:t>
      </w:r>
      <w:proofErr w:type="spellStart"/>
      <w:r>
        <w:rPr>
          <w:rFonts w:ascii="Arial" w:hAnsi="Arial" w:cs="Arial"/>
        </w:rPr>
        <w:t>μεταλυκειακού</w:t>
      </w:r>
      <w:proofErr w:type="spellEnd"/>
      <w:r>
        <w:rPr>
          <w:rFonts w:ascii="Arial" w:hAnsi="Arial" w:cs="Arial"/>
        </w:rPr>
        <w:t xml:space="preserve"> κύκλου σπουδών στην Πολιτική Μηχανική ή στην Αρχιτεκτονική ή στην Πολεοδομία. </w:t>
      </w:r>
    </w:p>
    <w:p w:rsidR="00053E71" w:rsidRDefault="00053E71" w:rsidP="00053E71">
      <w:pPr>
        <w:ind w:left="-142" w:right="-710"/>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Ακεραιότητα χαρακτήρα, υπευθυνότητα, πρωτοβουλία και ευθυκρισία.</w:t>
      </w:r>
    </w:p>
    <w:p w:rsidR="00053E71" w:rsidRPr="00420909" w:rsidRDefault="00053E71" w:rsidP="00053E71">
      <w:pPr>
        <w:pStyle w:val="ListParagraph"/>
        <w:ind w:left="-142"/>
        <w:rPr>
          <w:rFonts w:ascii="Arial" w:hAnsi="Arial" w:cs="Arial"/>
        </w:rPr>
      </w:pPr>
    </w:p>
    <w:p w:rsidR="00053E71" w:rsidRDefault="00053E71" w:rsidP="00053E71">
      <w:pPr>
        <w:pStyle w:val="ListParagraph"/>
        <w:numPr>
          <w:ilvl w:val="1"/>
          <w:numId w:val="3"/>
        </w:numPr>
        <w:ind w:left="-142" w:right="-710" w:hanging="567"/>
        <w:rPr>
          <w:rFonts w:ascii="Arial" w:hAnsi="Arial" w:cs="Arial"/>
        </w:rPr>
      </w:pPr>
      <w:r>
        <w:rPr>
          <w:rFonts w:ascii="Arial" w:hAnsi="Arial" w:cs="Arial"/>
        </w:rPr>
        <w:t xml:space="preserve">Πολύ καλή γνώση της Ελληνικής και καλή γνώση της Αγγλικής γλώσσας. </w:t>
      </w:r>
    </w:p>
    <w:p w:rsidR="00053E71" w:rsidRPr="00420909" w:rsidRDefault="00053E71" w:rsidP="00053E71">
      <w:pPr>
        <w:pStyle w:val="ListParagraph"/>
        <w:ind w:left="-142"/>
        <w:rPr>
          <w:rFonts w:ascii="Arial" w:hAnsi="Arial" w:cs="Arial"/>
        </w:rPr>
      </w:pPr>
    </w:p>
    <w:p w:rsidR="00053E71" w:rsidRPr="00747BA3" w:rsidRDefault="00053E71" w:rsidP="00053E71">
      <w:pPr>
        <w:ind w:left="-142" w:right="-710"/>
        <w:rPr>
          <w:rFonts w:ascii="Arial" w:hAnsi="Arial" w:cs="Arial"/>
          <w:b/>
          <w:i/>
          <w:sz w:val="22"/>
          <w:szCs w:val="22"/>
        </w:rPr>
      </w:pPr>
      <w:r w:rsidRPr="00747BA3">
        <w:rPr>
          <w:rFonts w:ascii="Arial" w:hAnsi="Arial" w:cs="Arial"/>
          <w:b/>
          <w:i/>
          <w:sz w:val="22"/>
          <w:szCs w:val="22"/>
        </w:rPr>
        <w:t>Σημειώσεις για τα καθήκοντα και ευθύνες και τα απαιτούμενα προσόντα της θέσης:</w:t>
      </w:r>
    </w:p>
    <w:p w:rsidR="00053E71" w:rsidRDefault="00053E71" w:rsidP="00053E71">
      <w:pPr>
        <w:ind w:left="-142" w:right="-710"/>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 xml:space="preserve">Οι υποψήφιοι πρέπει να επιτύχουν σε γραπτή εξέταση σύμφωνα με τη σχετική νομοθεσία. </w:t>
      </w:r>
    </w:p>
    <w:p w:rsidR="00053E71" w:rsidRPr="00420909" w:rsidRDefault="00053E71" w:rsidP="00053E71">
      <w:pPr>
        <w:ind w:left="-142" w:right="-710"/>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Οι ειδικότητες που απαιτούνται στην παράγραφο 3.1. πιο πάνω θα καθορίζονται κατά την προκήρυξη της θέσης ανάλογα με τις ανάγκες του Δήμου.</w:t>
      </w:r>
    </w:p>
    <w:p w:rsidR="00053E71" w:rsidRDefault="00053E71" w:rsidP="00053E71">
      <w:pPr>
        <w:ind w:left="-142" w:right="-710"/>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 xml:space="preserve">Οι διοριζόμενοι μετά την έγκριση του παρόντος Σχεδίου Υπηρεσίας θα πρέπει να επιτύχουν στις εξετάσεις πάνω στον Περί Δήμων Νόμο και στους σχετικούς Δημοτικούς Κανονισμούς και τον Περί Γενικών Αρχών Διοικητικού Δικαίου Νόμο μέσα σε 2 χρόνια ή 4 εξεταστικές περιόδους από τον διορισμό τους και στις εξετάσεις επί του Περί Οικοδομών Νόμου Κεφ. 96, του Περί Πολεοδομίας και </w:t>
      </w:r>
      <w:r>
        <w:rPr>
          <w:rFonts w:ascii="Arial" w:hAnsi="Arial" w:cs="Arial"/>
        </w:rPr>
        <w:lastRenderedPageBreak/>
        <w:t xml:space="preserve">Χωροταξίας Νόμου και των σχετικών Κανονισμών, μέσα σε 4 χρόνια ή 8 εξεταστικές περιόδους από το διορισμό τους. </w:t>
      </w:r>
    </w:p>
    <w:p w:rsidR="00053E71" w:rsidRPr="00420909" w:rsidRDefault="00053E71" w:rsidP="00053E71">
      <w:pPr>
        <w:pStyle w:val="ListParagraph"/>
        <w:ind w:left="-142"/>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Η ανέλιξη των υπαλλήλων στην αμέσως ψηλότερη κλίμακα των συνδυασμένων κλιμάκων της θέσης τους θα γίνεται νοουμένου ότι οι υπάλληλοι θα έχουν επιτύχει στις εξετάσεις που αναφέρονται στη Σημείωση (3).</w:t>
      </w:r>
    </w:p>
    <w:p w:rsidR="00053E71" w:rsidRPr="00420909" w:rsidRDefault="00053E71" w:rsidP="00053E71">
      <w:pPr>
        <w:pStyle w:val="ListParagraph"/>
        <w:ind w:left="-142"/>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 xml:space="preserve">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σε αυτόν πιο υπεύθυνα καθήκοντα, μεταξύ των οποίων ο έλεγχος της εργασίας, η καθοδήγηση και η εκπαίδευση κατώτερου προσωπικού ενώ σε παραλιακούς Δήμους μπορεί να του ανατεθεί και το καθήκον επιθεώρησης παραλιών.   </w:t>
      </w:r>
    </w:p>
    <w:p w:rsidR="00053E71" w:rsidRPr="00F71230" w:rsidRDefault="00053E71" w:rsidP="00053E71">
      <w:pPr>
        <w:pStyle w:val="ListParagraph"/>
        <w:ind w:left="-142" w:right="-710"/>
        <w:rPr>
          <w:rFonts w:ascii="Arial" w:hAnsi="Arial" w:cs="Arial"/>
        </w:rPr>
      </w:pPr>
    </w:p>
    <w:p w:rsidR="00053E71" w:rsidRDefault="00053E71" w:rsidP="00053E71">
      <w:pPr>
        <w:pStyle w:val="ListParagraph"/>
        <w:numPr>
          <w:ilvl w:val="0"/>
          <w:numId w:val="11"/>
        </w:numPr>
        <w:ind w:left="-142" w:right="-710"/>
        <w:rPr>
          <w:rFonts w:ascii="Arial" w:hAnsi="Arial" w:cs="Arial"/>
        </w:rPr>
      </w:pPr>
      <w:r>
        <w:rPr>
          <w:rFonts w:ascii="Arial" w:hAnsi="Arial" w:cs="Arial"/>
        </w:rPr>
        <w:t xml:space="preserve">Ανάλογα με τις ανάγκες της υπηρεσίας, οι υπάλληλοι θα τυγχάνουν ειδικής εκπαίδευσης και θα παρακολουθούν επιμορφωτικά μαθήματα σχετικά με τα καθήκοντά τους. </w:t>
      </w:r>
    </w:p>
    <w:p w:rsidR="00053E71" w:rsidRPr="00747BA3" w:rsidRDefault="00053E71" w:rsidP="00053E71">
      <w:pPr>
        <w:pStyle w:val="ListParagraph"/>
        <w:ind w:left="-142" w:right="-710"/>
        <w:rPr>
          <w:rFonts w:ascii="Arial" w:hAnsi="Arial" w:cs="Arial"/>
        </w:rPr>
      </w:pPr>
    </w:p>
    <w:p w:rsidR="00761086" w:rsidRPr="00761086" w:rsidRDefault="00053E71" w:rsidP="00761086">
      <w:pPr>
        <w:pStyle w:val="ListParagraph"/>
        <w:numPr>
          <w:ilvl w:val="0"/>
          <w:numId w:val="11"/>
        </w:numPr>
        <w:ind w:left="-142" w:right="-710"/>
        <w:rPr>
          <w:rFonts w:eastAsiaTheme="minorEastAsia"/>
        </w:rPr>
      </w:pPr>
      <w:r w:rsidRPr="00761086">
        <w:rPr>
          <w:rFonts w:ascii="Arial" w:hAnsi="Arial" w:cs="Arial"/>
        </w:rPr>
        <w:t xml:space="preserve">Οι υπάλληλοι που θα διοριστούν θα εργάζονται όταν απαιτείται από τις ανάγκες της υπηρεσίας και εκτός του συνηθισμένου ωραρίου της Δημοτικής Υπηρεσίας, το σύνολο όμως των ωρών εργασίας δεν θα υπερβαίνει τον καθορισμένο αριθμό ωρών την εβδομάδα. </w:t>
      </w:r>
      <w:bookmarkStart w:id="0" w:name="_GoBack"/>
      <w:bookmarkEnd w:id="0"/>
    </w:p>
    <w:sectPr w:rsidR="00761086" w:rsidRPr="00761086" w:rsidSect="007450FF">
      <w:pgSz w:w="12240" w:h="15840" w:code="1"/>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457"/>
    <w:multiLevelType w:val="hybridMultilevel"/>
    <w:tmpl w:val="78D03336"/>
    <w:lvl w:ilvl="0" w:tplc="9580E832">
      <w:numFmt w:val="decimal"/>
      <w:lvlText w:val="%1"/>
      <w:lvlJc w:val="left"/>
      <w:pPr>
        <w:ind w:left="9007" w:hanging="360"/>
      </w:pPr>
      <w:rPr>
        <w:rFonts w:hint="default"/>
      </w:rPr>
    </w:lvl>
    <w:lvl w:ilvl="1" w:tplc="04080019" w:tentative="1">
      <w:start w:val="1"/>
      <w:numFmt w:val="lowerLetter"/>
      <w:lvlText w:val="%2."/>
      <w:lvlJc w:val="left"/>
      <w:pPr>
        <w:ind w:left="9727" w:hanging="360"/>
      </w:pPr>
    </w:lvl>
    <w:lvl w:ilvl="2" w:tplc="0408001B" w:tentative="1">
      <w:start w:val="1"/>
      <w:numFmt w:val="lowerRoman"/>
      <w:lvlText w:val="%3."/>
      <w:lvlJc w:val="right"/>
      <w:pPr>
        <w:ind w:left="10447" w:hanging="180"/>
      </w:pPr>
    </w:lvl>
    <w:lvl w:ilvl="3" w:tplc="0408000F" w:tentative="1">
      <w:start w:val="1"/>
      <w:numFmt w:val="decimal"/>
      <w:lvlText w:val="%4."/>
      <w:lvlJc w:val="left"/>
      <w:pPr>
        <w:ind w:left="11167" w:hanging="360"/>
      </w:pPr>
    </w:lvl>
    <w:lvl w:ilvl="4" w:tplc="04080019" w:tentative="1">
      <w:start w:val="1"/>
      <w:numFmt w:val="lowerLetter"/>
      <w:lvlText w:val="%5."/>
      <w:lvlJc w:val="left"/>
      <w:pPr>
        <w:ind w:left="11887" w:hanging="360"/>
      </w:pPr>
    </w:lvl>
    <w:lvl w:ilvl="5" w:tplc="0408001B" w:tentative="1">
      <w:start w:val="1"/>
      <w:numFmt w:val="lowerRoman"/>
      <w:lvlText w:val="%6."/>
      <w:lvlJc w:val="right"/>
      <w:pPr>
        <w:ind w:left="12607" w:hanging="180"/>
      </w:pPr>
    </w:lvl>
    <w:lvl w:ilvl="6" w:tplc="0408000F" w:tentative="1">
      <w:start w:val="1"/>
      <w:numFmt w:val="decimal"/>
      <w:lvlText w:val="%7."/>
      <w:lvlJc w:val="left"/>
      <w:pPr>
        <w:ind w:left="13327" w:hanging="360"/>
      </w:pPr>
    </w:lvl>
    <w:lvl w:ilvl="7" w:tplc="04080019" w:tentative="1">
      <w:start w:val="1"/>
      <w:numFmt w:val="lowerLetter"/>
      <w:lvlText w:val="%8."/>
      <w:lvlJc w:val="left"/>
      <w:pPr>
        <w:ind w:left="14047" w:hanging="360"/>
      </w:pPr>
    </w:lvl>
    <w:lvl w:ilvl="8" w:tplc="0408001B" w:tentative="1">
      <w:start w:val="1"/>
      <w:numFmt w:val="lowerRoman"/>
      <w:lvlText w:val="%9."/>
      <w:lvlJc w:val="right"/>
      <w:pPr>
        <w:ind w:left="14767" w:hanging="180"/>
      </w:pPr>
    </w:lvl>
  </w:abstractNum>
  <w:abstractNum w:abstractNumId="1">
    <w:nsid w:val="17902BFB"/>
    <w:multiLevelType w:val="hybridMultilevel"/>
    <w:tmpl w:val="EE5CD6A6"/>
    <w:lvl w:ilvl="0" w:tplc="2B1ADF7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19C8324F"/>
    <w:multiLevelType w:val="hybridMultilevel"/>
    <w:tmpl w:val="6882A1A8"/>
    <w:lvl w:ilvl="0" w:tplc="2640EDA2">
      <w:start w:val="1"/>
      <mc:AlternateContent>
        <mc:Choice Requires="w14">
          <w:numFmt w:val="custom" w:format="α, β, γ, ..."/>
        </mc:Choice>
        <mc:Fallback>
          <w:numFmt w:val="decimal"/>
        </mc:Fallback>
      </mc:AlternateContent>
      <w:lvlText w:val="%1."/>
      <w:lvlJc w:val="left"/>
      <w:pPr>
        <w:ind w:left="1208" w:hanging="360"/>
      </w:pPr>
      <w:rPr>
        <w:rFonts w:hint="default"/>
        <w:b w:val="0"/>
      </w:rPr>
    </w:lvl>
    <w:lvl w:ilvl="1" w:tplc="04080019" w:tentative="1">
      <w:start w:val="1"/>
      <w:numFmt w:val="lowerLetter"/>
      <w:lvlText w:val="%2."/>
      <w:lvlJc w:val="left"/>
      <w:pPr>
        <w:ind w:left="1928" w:hanging="360"/>
      </w:pPr>
    </w:lvl>
    <w:lvl w:ilvl="2" w:tplc="0408001B" w:tentative="1">
      <w:start w:val="1"/>
      <w:numFmt w:val="lowerRoman"/>
      <w:lvlText w:val="%3."/>
      <w:lvlJc w:val="right"/>
      <w:pPr>
        <w:ind w:left="2648" w:hanging="180"/>
      </w:pPr>
    </w:lvl>
    <w:lvl w:ilvl="3" w:tplc="0408000F" w:tentative="1">
      <w:start w:val="1"/>
      <w:numFmt w:val="decimal"/>
      <w:lvlText w:val="%4."/>
      <w:lvlJc w:val="left"/>
      <w:pPr>
        <w:ind w:left="3368" w:hanging="360"/>
      </w:pPr>
    </w:lvl>
    <w:lvl w:ilvl="4" w:tplc="04080019" w:tentative="1">
      <w:start w:val="1"/>
      <w:numFmt w:val="lowerLetter"/>
      <w:lvlText w:val="%5."/>
      <w:lvlJc w:val="left"/>
      <w:pPr>
        <w:ind w:left="4088" w:hanging="360"/>
      </w:pPr>
    </w:lvl>
    <w:lvl w:ilvl="5" w:tplc="0408001B" w:tentative="1">
      <w:start w:val="1"/>
      <w:numFmt w:val="lowerRoman"/>
      <w:lvlText w:val="%6."/>
      <w:lvlJc w:val="right"/>
      <w:pPr>
        <w:ind w:left="4808" w:hanging="180"/>
      </w:pPr>
    </w:lvl>
    <w:lvl w:ilvl="6" w:tplc="0408000F" w:tentative="1">
      <w:start w:val="1"/>
      <w:numFmt w:val="decimal"/>
      <w:lvlText w:val="%7."/>
      <w:lvlJc w:val="left"/>
      <w:pPr>
        <w:ind w:left="5528" w:hanging="360"/>
      </w:pPr>
    </w:lvl>
    <w:lvl w:ilvl="7" w:tplc="04080019" w:tentative="1">
      <w:start w:val="1"/>
      <w:numFmt w:val="lowerLetter"/>
      <w:lvlText w:val="%8."/>
      <w:lvlJc w:val="left"/>
      <w:pPr>
        <w:ind w:left="6248" w:hanging="360"/>
      </w:pPr>
    </w:lvl>
    <w:lvl w:ilvl="8" w:tplc="0408001B" w:tentative="1">
      <w:start w:val="1"/>
      <w:numFmt w:val="lowerRoman"/>
      <w:lvlText w:val="%9."/>
      <w:lvlJc w:val="right"/>
      <w:pPr>
        <w:ind w:left="6968" w:hanging="180"/>
      </w:pPr>
    </w:lvl>
  </w:abstractNum>
  <w:abstractNum w:abstractNumId="3">
    <w:nsid w:val="1B110D01"/>
    <w:multiLevelType w:val="hybridMultilevel"/>
    <w:tmpl w:val="095EBCAA"/>
    <w:lvl w:ilvl="0" w:tplc="272C0842">
      <w:start w:val="100"/>
      <w:numFmt w:val="decimal"/>
      <w:lvlText w:val="%1"/>
      <w:lvlJc w:val="left"/>
      <w:pPr>
        <w:ind w:left="9247" w:hanging="360"/>
      </w:pPr>
      <w:rPr>
        <w:rFonts w:hint="default"/>
      </w:rPr>
    </w:lvl>
    <w:lvl w:ilvl="1" w:tplc="04080019" w:tentative="1">
      <w:start w:val="1"/>
      <w:numFmt w:val="lowerLetter"/>
      <w:lvlText w:val="%2."/>
      <w:lvlJc w:val="left"/>
      <w:pPr>
        <w:ind w:left="9967" w:hanging="360"/>
      </w:pPr>
    </w:lvl>
    <w:lvl w:ilvl="2" w:tplc="0408001B" w:tentative="1">
      <w:start w:val="1"/>
      <w:numFmt w:val="lowerRoman"/>
      <w:lvlText w:val="%3."/>
      <w:lvlJc w:val="right"/>
      <w:pPr>
        <w:ind w:left="10687" w:hanging="180"/>
      </w:pPr>
    </w:lvl>
    <w:lvl w:ilvl="3" w:tplc="0408000F" w:tentative="1">
      <w:start w:val="1"/>
      <w:numFmt w:val="decimal"/>
      <w:lvlText w:val="%4."/>
      <w:lvlJc w:val="left"/>
      <w:pPr>
        <w:ind w:left="11407" w:hanging="360"/>
      </w:pPr>
    </w:lvl>
    <w:lvl w:ilvl="4" w:tplc="04080019" w:tentative="1">
      <w:start w:val="1"/>
      <w:numFmt w:val="lowerLetter"/>
      <w:lvlText w:val="%5."/>
      <w:lvlJc w:val="left"/>
      <w:pPr>
        <w:ind w:left="12127" w:hanging="360"/>
      </w:pPr>
    </w:lvl>
    <w:lvl w:ilvl="5" w:tplc="0408001B" w:tentative="1">
      <w:start w:val="1"/>
      <w:numFmt w:val="lowerRoman"/>
      <w:lvlText w:val="%6."/>
      <w:lvlJc w:val="right"/>
      <w:pPr>
        <w:ind w:left="12847" w:hanging="180"/>
      </w:pPr>
    </w:lvl>
    <w:lvl w:ilvl="6" w:tplc="0408000F" w:tentative="1">
      <w:start w:val="1"/>
      <w:numFmt w:val="decimal"/>
      <w:lvlText w:val="%7."/>
      <w:lvlJc w:val="left"/>
      <w:pPr>
        <w:ind w:left="13567" w:hanging="360"/>
      </w:pPr>
    </w:lvl>
    <w:lvl w:ilvl="7" w:tplc="04080019" w:tentative="1">
      <w:start w:val="1"/>
      <w:numFmt w:val="lowerLetter"/>
      <w:lvlText w:val="%8."/>
      <w:lvlJc w:val="left"/>
      <w:pPr>
        <w:ind w:left="14287" w:hanging="360"/>
      </w:pPr>
    </w:lvl>
    <w:lvl w:ilvl="8" w:tplc="0408001B" w:tentative="1">
      <w:start w:val="1"/>
      <w:numFmt w:val="lowerRoman"/>
      <w:lvlText w:val="%9."/>
      <w:lvlJc w:val="right"/>
      <w:pPr>
        <w:ind w:left="15007" w:hanging="180"/>
      </w:pPr>
    </w:lvl>
  </w:abstractNum>
  <w:abstractNum w:abstractNumId="4">
    <w:nsid w:val="254908BC"/>
    <w:multiLevelType w:val="hybridMultilevel"/>
    <w:tmpl w:val="3836B932"/>
    <w:lvl w:ilvl="0" w:tplc="0408001B">
      <w:start w:val="1"/>
      <w:numFmt w:val="lowerRoman"/>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348171D7"/>
    <w:multiLevelType w:val="multilevel"/>
    <w:tmpl w:val="328223BC"/>
    <w:lvl w:ilvl="0">
      <w:start w:val="2"/>
      <w:numFmt w:val="decimal"/>
      <w:lvlText w:val="%1"/>
      <w:lvlJc w:val="left"/>
      <w:pPr>
        <w:ind w:left="525" w:hanging="525"/>
      </w:pPr>
      <w:rPr>
        <w:rFonts w:hint="default"/>
      </w:rPr>
    </w:lvl>
    <w:lvl w:ilvl="1">
      <w:start w:val="1"/>
      <w:numFmt w:val="decimal"/>
      <w:lvlText w:val="%1.%2"/>
      <w:lvlJc w:val="left"/>
      <w:pPr>
        <w:ind w:left="242" w:hanging="525"/>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231"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464" w:hanging="1800"/>
      </w:pPr>
      <w:rPr>
        <w:rFonts w:hint="default"/>
      </w:rPr>
    </w:lvl>
  </w:abstractNum>
  <w:abstractNum w:abstractNumId="6">
    <w:nsid w:val="3A261041"/>
    <w:multiLevelType w:val="hybridMultilevel"/>
    <w:tmpl w:val="A33EF488"/>
    <w:lvl w:ilvl="0" w:tplc="36B6741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445E1EF1"/>
    <w:multiLevelType w:val="hybridMultilevel"/>
    <w:tmpl w:val="8476105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A19321C"/>
    <w:multiLevelType w:val="hybridMultilevel"/>
    <w:tmpl w:val="3078B4F4"/>
    <w:lvl w:ilvl="0" w:tplc="0408000F">
      <w:start w:val="1"/>
      <w:numFmt w:val="decimal"/>
      <w:lvlText w:val="%1."/>
      <w:lvlJc w:val="left"/>
      <w:pPr>
        <w:ind w:left="1353"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188577C"/>
    <w:multiLevelType w:val="hybridMultilevel"/>
    <w:tmpl w:val="DE6424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95E076D"/>
    <w:multiLevelType w:val="hybridMultilevel"/>
    <w:tmpl w:val="81EA76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EAC5CD4"/>
    <w:multiLevelType w:val="multilevel"/>
    <w:tmpl w:val="FDBCD75C"/>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6"/>
  </w:num>
  <w:num w:numId="3">
    <w:abstractNumId w:val="11"/>
  </w:num>
  <w:num w:numId="4">
    <w:abstractNumId w:val="2"/>
  </w:num>
  <w:num w:numId="5">
    <w:abstractNumId w:val="4"/>
  </w:num>
  <w:num w:numId="6">
    <w:abstractNumId w:val="0"/>
  </w:num>
  <w:num w:numId="7">
    <w:abstractNumId w:val="3"/>
  </w:num>
  <w:num w:numId="8">
    <w:abstractNumId w:val="7"/>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B"/>
    <w:rsid w:val="00025D6E"/>
    <w:rsid w:val="00053E71"/>
    <w:rsid w:val="00055355"/>
    <w:rsid w:val="00074C58"/>
    <w:rsid w:val="000C5F80"/>
    <w:rsid w:val="000F07AE"/>
    <w:rsid w:val="0016120D"/>
    <w:rsid w:val="001B1791"/>
    <w:rsid w:val="001C3337"/>
    <w:rsid w:val="001C7C98"/>
    <w:rsid w:val="00253627"/>
    <w:rsid w:val="0025552A"/>
    <w:rsid w:val="002B7B49"/>
    <w:rsid w:val="002F2A9F"/>
    <w:rsid w:val="003B4A04"/>
    <w:rsid w:val="003C62BA"/>
    <w:rsid w:val="00475972"/>
    <w:rsid w:val="004B67A7"/>
    <w:rsid w:val="004C1645"/>
    <w:rsid w:val="004F37B3"/>
    <w:rsid w:val="00566EBA"/>
    <w:rsid w:val="005737FD"/>
    <w:rsid w:val="005B0AD1"/>
    <w:rsid w:val="005B37B5"/>
    <w:rsid w:val="006106DF"/>
    <w:rsid w:val="006956CB"/>
    <w:rsid w:val="006D3C1A"/>
    <w:rsid w:val="006E69A1"/>
    <w:rsid w:val="006F7D15"/>
    <w:rsid w:val="00730138"/>
    <w:rsid w:val="007450FF"/>
    <w:rsid w:val="00755467"/>
    <w:rsid w:val="00761086"/>
    <w:rsid w:val="007830D0"/>
    <w:rsid w:val="007A29F0"/>
    <w:rsid w:val="007C77BC"/>
    <w:rsid w:val="007E4E8D"/>
    <w:rsid w:val="007F0108"/>
    <w:rsid w:val="0082227A"/>
    <w:rsid w:val="00823497"/>
    <w:rsid w:val="00887DF4"/>
    <w:rsid w:val="008F038D"/>
    <w:rsid w:val="00922F19"/>
    <w:rsid w:val="0094122E"/>
    <w:rsid w:val="00A262B2"/>
    <w:rsid w:val="00AA0C08"/>
    <w:rsid w:val="00AC6D78"/>
    <w:rsid w:val="00AE5A5D"/>
    <w:rsid w:val="00AF17FA"/>
    <w:rsid w:val="00B91D8D"/>
    <w:rsid w:val="00BA69D8"/>
    <w:rsid w:val="00BB0D12"/>
    <w:rsid w:val="00BC736B"/>
    <w:rsid w:val="00C16C30"/>
    <w:rsid w:val="00C17C8B"/>
    <w:rsid w:val="00C5391E"/>
    <w:rsid w:val="00C616E9"/>
    <w:rsid w:val="00CB25BF"/>
    <w:rsid w:val="00CE433C"/>
    <w:rsid w:val="00D77BB8"/>
    <w:rsid w:val="00DE71EE"/>
    <w:rsid w:val="00E04990"/>
    <w:rsid w:val="00E06A45"/>
    <w:rsid w:val="00E174EC"/>
    <w:rsid w:val="00E22358"/>
    <w:rsid w:val="00E5192C"/>
    <w:rsid w:val="00E9044C"/>
    <w:rsid w:val="00EB1A6F"/>
    <w:rsid w:val="00F1374C"/>
    <w:rsid w:val="00F26A89"/>
    <w:rsid w:val="00F501E2"/>
    <w:rsid w:val="00F97857"/>
    <w:rsid w:val="00FB7D0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6CB"/>
    <w:rPr>
      <w:rFonts w:ascii="Tahoma" w:hAnsi="Tahoma" w:cs="Tahoma"/>
      <w:sz w:val="16"/>
      <w:szCs w:val="16"/>
    </w:rPr>
  </w:style>
  <w:style w:type="character" w:customStyle="1" w:styleId="BalloonTextChar">
    <w:name w:val="Balloon Text Char"/>
    <w:basedOn w:val="DefaultParagraphFont"/>
    <w:link w:val="BalloonText"/>
    <w:uiPriority w:val="99"/>
    <w:semiHidden/>
    <w:rsid w:val="006956CB"/>
    <w:rPr>
      <w:rFonts w:ascii="Tahoma" w:hAnsi="Tahoma" w:cs="Tahoma"/>
      <w:sz w:val="16"/>
      <w:szCs w:val="16"/>
    </w:rPr>
  </w:style>
  <w:style w:type="paragraph" w:styleId="ListParagraph">
    <w:name w:val="List Paragraph"/>
    <w:basedOn w:val="Normal"/>
    <w:uiPriority w:val="34"/>
    <w:qFormat/>
    <w:rsid w:val="006956CB"/>
    <w:pPr>
      <w:ind w:left="720"/>
      <w:contextualSpacing/>
    </w:pPr>
  </w:style>
  <w:style w:type="character" w:styleId="PlaceholderText">
    <w:name w:val="Placeholder Text"/>
    <w:basedOn w:val="DefaultParagraphFont"/>
    <w:uiPriority w:val="99"/>
    <w:semiHidden/>
    <w:rsid w:val="001B17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6CB"/>
    <w:rPr>
      <w:rFonts w:ascii="Tahoma" w:hAnsi="Tahoma" w:cs="Tahoma"/>
      <w:sz w:val="16"/>
      <w:szCs w:val="16"/>
    </w:rPr>
  </w:style>
  <w:style w:type="character" w:customStyle="1" w:styleId="BalloonTextChar">
    <w:name w:val="Balloon Text Char"/>
    <w:basedOn w:val="DefaultParagraphFont"/>
    <w:link w:val="BalloonText"/>
    <w:uiPriority w:val="99"/>
    <w:semiHidden/>
    <w:rsid w:val="006956CB"/>
    <w:rPr>
      <w:rFonts w:ascii="Tahoma" w:hAnsi="Tahoma" w:cs="Tahoma"/>
      <w:sz w:val="16"/>
      <w:szCs w:val="16"/>
    </w:rPr>
  </w:style>
  <w:style w:type="paragraph" w:styleId="ListParagraph">
    <w:name w:val="List Paragraph"/>
    <w:basedOn w:val="Normal"/>
    <w:uiPriority w:val="34"/>
    <w:qFormat/>
    <w:rsid w:val="006956CB"/>
    <w:pPr>
      <w:ind w:left="720"/>
      <w:contextualSpacing/>
    </w:pPr>
  </w:style>
  <w:style w:type="character" w:styleId="PlaceholderText">
    <w:name w:val="Placeholder Text"/>
    <w:basedOn w:val="DefaultParagraphFont"/>
    <w:uiPriority w:val="99"/>
    <w:semiHidden/>
    <w:rsid w:val="001B1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6BA9-D3EF-4BCC-B7E8-33F99EFC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906</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Pantelitsa Economoy</dc:creator>
  <cp:lastModifiedBy>Pantelitsa Economoy</cp:lastModifiedBy>
  <cp:revision>24</cp:revision>
  <cp:lastPrinted>2020-01-17T07:29:00Z</cp:lastPrinted>
  <dcterms:created xsi:type="dcterms:W3CDTF">2019-11-12T11:44:00Z</dcterms:created>
  <dcterms:modified xsi:type="dcterms:W3CDTF">2022-07-19T11:29:00Z</dcterms:modified>
</cp:coreProperties>
</file>